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E7E51" w:rsidRDefault="00B901EF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E7E51" w:rsidRDefault="000E7E51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0E7E51" w:rsidRDefault="00B901EF">
      <w:pPr>
        <w:spacing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部分不合格项目的小知识</w:t>
      </w:r>
    </w:p>
    <w:p w:rsidR="000E7E51" w:rsidRDefault="000E7E51">
      <w:pPr>
        <w:spacing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 w:rsidR="000E7E51" w:rsidRDefault="00B901EF">
      <w:pPr>
        <w:spacing w:line="600" w:lineRule="exact"/>
        <w:ind w:firstLineChars="200" w:firstLine="592"/>
        <w:jc w:val="left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一、霉菌和酵母</w:t>
      </w:r>
    </w:p>
    <w:p w:rsidR="000E7E51" w:rsidRDefault="00B901EF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霉菌和酵母是常见的真菌，在自然界中广泛存在。受霉菌和酵母污染后会使产品腐败变质，破坏产品的色、香、味，降低其食用价值。</w:t>
      </w:r>
      <w:r>
        <w:rPr>
          <w:rFonts w:ascii="Times New Roman" w:eastAsia="仿宋_GB2312" w:hAnsi="Times New Roman" w:cs="Times New Roman"/>
          <w:sz w:val="32"/>
          <w:szCs w:val="32"/>
        </w:rPr>
        <w:t>抽检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样</w:t>
      </w:r>
      <w:r>
        <w:rPr>
          <w:rFonts w:ascii="Times New Roman" w:eastAsia="仿宋_GB2312" w:hAnsi="Times New Roman" w:cs="Times New Roman"/>
          <w:sz w:val="32"/>
          <w:szCs w:val="32"/>
        </w:rPr>
        <w:t>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宁红新效减肥茶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执行的标准为《食品安全国家标准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保健食品》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16740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  <w:r>
        <w:rPr>
          <w:rFonts w:ascii="Times New Roman" w:eastAsia="仿宋_GB2312" w:hAnsi="Times New Roman" w:cs="Times New Roman"/>
          <w:sz w:val="32"/>
          <w:szCs w:val="32"/>
        </w:rPr>
        <w:t>该标准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sz w:val="32"/>
          <w:szCs w:val="32"/>
        </w:rPr>
        <w:t>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霉菌和酵母不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得超过</w:t>
      </w:r>
      <w:r>
        <w:rPr>
          <w:rFonts w:ascii="Times New Roman" w:eastAsia="仿宋_GB2312" w:hAnsi="Times New Roman" w:cs="Times New Roman"/>
          <w:sz w:val="32"/>
          <w:szCs w:val="32"/>
        </w:rPr>
        <w:t>50CFU/g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50CFU/mL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霉菌和酵母超标的主要原因，可能是加工用原料受污染，或者是产品存储、运输条件控制不当，导致流通环节抽取的样品被污染。</w:t>
      </w:r>
    </w:p>
    <w:p w:rsidR="000E7E51" w:rsidRDefault="00B901E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钠</w:t>
      </w:r>
    </w:p>
    <w:p w:rsidR="000E7E51" w:rsidRDefault="00B901E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钠是人体必需的营养元素。《食品安全国家标准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婴幼儿谷类辅助食品》（</w:t>
      </w:r>
      <w:r>
        <w:rPr>
          <w:rFonts w:ascii="Times New Roman" w:eastAsia="仿宋_GB2312" w:hAnsi="Times New Roman" w:cs="Times New Roman"/>
          <w:sz w:val="32"/>
          <w:szCs w:val="32"/>
        </w:rPr>
        <w:t>GB 10769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）中规定，婴幼儿谷类辅助食品中钠元素含量最大值为</w:t>
      </w:r>
      <w:r>
        <w:rPr>
          <w:rFonts w:ascii="Times New Roman" w:eastAsia="仿宋_GB2312" w:hAnsi="Times New Roman" w:cs="Times New Roman"/>
          <w:sz w:val="32"/>
          <w:szCs w:val="32"/>
        </w:rPr>
        <w:t>24.0mg/100kJ</w:t>
      </w:r>
      <w:r>
        <w:rPr>
          <w:rFonts w:ascii="Times New Roman" w:eastAsia="仿宋_GB2312" w:hAnsi="Times New Roman" w:cs="Times New Roman"/>
          <w:sz w:val="32"/>
          <w:szCs w:val="32"/>
        </w:rPr>
        <w:t>，且《食品安全国家标准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预包装特殊膳食用食品标签》（</w:t>
      </w:r>
      <w:r>
        <w:rPr>
          <w:rFonts w:ascii="Times New Roman" w:eastAsia="仿宋_GB2312" w:hAnsi="Times New Roman" w:cs="Times New Roman"/>
          <w:sz w:val="32"/>
          <w:szCs w:val="32"/>
        </w:rPr>
        <w:t>GB 13432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/>
          <w:sz w:val="32"/>
          <w:szCs w:val="32"/>
        </w:rPr>
        <w:t>）中规定，钠含量不得低于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产品</w:t>
      </w:r>
      <w:r>
        <w:rPr>
          <w:rFonts w:ascii="Times New Roman" w:eastAsia="仿宋_GB2312" w:hAnsi="Times New Roman" w:cs="Times New Roman"/>
          <w:sz w:val="32"/>
          <w:szCs w:val="32"/>
        </w:rPr>
        <w:t>标签明示值的</w:t>
      </w:r>
      <w:r>
        <w:rPr>
          <w:rFonts w:ascii="Times New Roman" w:eastAsia="仿宋_GB2312" w:hAnsi="Times New Roman" w:cs="Times New Roman"/>
          <w:sz w:val="32"/>
          <w:szCs w:val="32"/>
        </w:rPr>
        <w:t>80%</w:t>
      </w:r>
      <w:r>
        <w:rPr>
          <w:rFonts w:ascii="Times New Roman" w:eastAsia="仿宋_GB2312" w:hAnsi="Times New Roman" w:cs="Times New Roman"/>
          <w:sz w:val="32"/>
          <w:szCs w:val="32"/>
        </w:rPr>
        <w:t>。特殊膳食食品中钠元素不达标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原因，可能是原辅料质量控制不严，包括食品营养强化剂不满足质量规格要求、食品原料本底含量不清等；生产加工环节控制不严，包括生产加工过程中搅拌不均匀、企业未按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产品</w:t>
      </w:r>
      <w:r>
        <w:rPr>
          <w:rFonts w:ascii="Times New Roman" w:eastAsia="仿宋_GB2312" w:hAnsi="Times New Roman" w:cs="Times New Roman"/>
          <w:sz w:val="32"/>
          <w:szCs w:val="32"/>
        </w:rPr>
        <w:t>标签明示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值或企业标准的要求进行添加等。</w:t>
      </w:r>
    </w:p>
    <w:p w:rsidR="000E7E51" w:rsidRDefault="00B901EF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三、总</w:t>
      </w:r>
      <w:r>
        <w:rPr>
          <w:rFonts w:ascii="Times New Roman" w:eastAsia="黑体" w:hAnsi="Times New Roman" w:cs="Times New Roman"/>
          <w:sz w:val="32"/>
          <w:szCs w:val="32"/>
        </w:rPr>
        <w:t>钠</w:t>
      </w:r>
    </w:p>
    <w:p w:rsidR="000E7E51" w:rsidRDefault="00B901E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总钠是人体中一种重要的无机元素。《食品安全国家标准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婴幼儿罐装辅助食品》（</w:t>
      </w:r>
      <w:r>
        <w:rPr>
          <w:rFonts w:ascii="Times New Roman" w:eastAsia="仿宋_GB2312" w:hAnsi="Times New Roman" w:cs="Times New Roman"/>
          <w:sz w:val="32"/>
          <w:szCs w:val="32"/>
        </w:rPr>
        <w:t>GB 10770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）中规定，婴幼儿罐装辅助食品中总钠含量最大值为</w:t>
      </w:r>
      <w:r>
        <w:rPr>
          <w:rFonts w:ascii="Times New Roman" w:eastAsia="仿宋_GB2312" w:hAnsi="Times New Roman" w:cs="Times New Roman"/>
          <w:sz w:val="32"/>
          <w:szCs w:val="32"/>
        </w:rPr>
        <w:t>200mg/100g</w:t>
      </w:r>
      <w:r>
        <w:rPr>
          <w:rFonts w:ascii="Times New Roman" w:eastAsia="仿宋_GB2312" w:hAnsi="Times New Roman" w:cs="Times New Roman"/>
          <w:sz w:val="32"/>
          <w:szCs w:val="32"/>
        </w:rPr>
        <w:t>，且《食品安全国家标准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预包装特殊膳食用食品标签》（</w:t>
      </w:r>
      <w:r>
        <w:rPr>
          <w:rFonts w:ascii="Times New Roman" w:eastAsia="仿宋_GB2312" w:hAnsi="Times New Roman" w:cs="Times New Roman"/>
          <w:sz w:val="32"/>
          <w:szCs w:val="32"/>
        </w:rPr>
        <w:t>GB 13432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/>
          <w:sz w:val="32"/>
          <w:szCs w:val="32"/>
        </w:rPr>
        <w:t>）中规定，营养素含量不得低于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产品</w:t>
      </w:r>
      <w:r>
        <w:rPr>
          <w:rFonts w:ascii="Times New Roman" w:eastAsia="仿宋_GB2312" w:hAnsi="Times New Roman" w:cs="Times New Roman"/>
          <w:sz w:val="32"/>
          <w:szCs w:val="32"/>
        </w:rPr>
        <w:t>标签明示值的</w:t>
      </w:r>
      <w:r>
        <w:rPr>
          <w:rFonts w:ascii="Times New Roman" w:eastAsia="仿宋_GB2312" w:hAnsi="Times New Roman" w:cs="Times New Roman"/>
          <w:sz w:val="32"/>
          <w:szCs w:val="32"/>
        </w:rPr>
        <w:t>80%</w:t>
      </w:r>
      <w:r>
        <w:rPr>
          <w:rFonts w:ascii="Times New Roman" w:eastAsia="仿宋_GB2312" w:hAnsi="Times New Roman" w:cs="Times New Roman"/>
          <w:sz w:val="32"/>
          <w:szCs w:val="32"/>
        </w:rPr>
        <w:t>。特殊膳食食品中总钠不达标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原因，可能是原辅料质量控制不严，生产加工过程中搅拌不均匀或企业未按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产品</w:t>
      </w:r>
      <w:r>
        <w:rPr>
          <w:rFonts w:ascii="Times New Roman" w:eastAsia="仿宋_GB2312" w:hAnsi="Times New Roman" w:cs="Times New Roman"/>
          <w:sz w:val="32"/>
          <w:szCs w:val="32"/>
        </w:rPr>
        <w:t>标签明示值的要求进行添加等。</w:t>
      </w:r>
    </w:p>
    <w:sectPr w:rsidR="000E7E51" w:rsidSect="000E7E51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51" w:rsidRDefault="000E7E51" w:rsidP="000E7E51">
      <w:r>
        <w:separator/>
      </w:r>
    </w:p>
  </w:endnote>
  <w:endnote w:type="continuationSeparator" w:id="1">
    <w:p w:rsidR="000E7E51" w:rsidRDefault="000E7E51" w:rsidP="000E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0E7E51" w:rsidRDefault="00B34ADD">
        <w:pPr>
          <w:pStyle w:val="a6"/>
          <w:jc w:val="center"/>
        </w:pPr>
        <w:r>
          <w:fldChar w:fldCharType="begin"/>
        </w:r>
        <w:r w:rsidR="00B901EF">
          <w:instrText>PAGE   \* MERGEFORMAT</w:instrText>
        </w:r>
        <w:r>
          <w:fldChar w:fldCharType="separate"/>
        </w:r>
        <w:r w:rsidR="00C96525" w:rsidRPr="00C96525">
          <w:rPr>
            <w:noProof/>
            <w:lang w:val="zh-CN"/>
          </w:rPr>
          <w:t>1</w:t>
        </w:r>
        <w:r>
          <w:fldChar w:fldCharType="end"/>
        </w:r>
      </w:p>
    </w:sdtContent>
  </w:sdt>
  <w:p w:rsidR="000E7E51" w:rsidRDefault="000E7E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51" w:rsidRDefault="000E7E51" w:rsidP="000E7E51">
      <w:r>
        <w:separator/>
      </w:r>
    </w:p>
  </w:footnote>
  <w:footnote w:type="continuationSeparator" w:id="1">
    <w:p w:rsidR="000E7E51" w:rsidRDefault="000E7E51" w:rsidP="000E7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F03"/>
    <w:rsid w:val="0000231D"/>
    <w:rsid w:val="0000397C"/>
    <w:rsid w:val="000506C6"/>
    <w:rsid w:val="00057C9D"/>
    <w:rsid w:val="0006147E"/>
    <w:rsid w:val="0007233C"/>
    <w:rsid w:val="00073F8A"/>
    <w:rsid w:val="000800AE"/>
    <w:rsid w:val="00082CA4"/>
    <w:rsid w:val="0008412D"/>
    <w:rsid w:val="000915A1"/>
    <w:rsid w:val="00097E5A"/>
    <w:rsid w:val="000A1CA7"/>
    <w:rsid w:val="000C15AC"/>
    <w:rsid w:val="000C5E78"/>
    <w:rsid w:val="000D352B"/>
    <w:rsid w:val="000D7DB8"/>
    <w:rsid w:val="000E50D5"/>
    <w:rsid w:val="000E7E51"/>
    <w:rsid w:val="000F4B86"/>
    <w:rsid w:val="00102897"/>
    <w:rsid w:val="00113712"/>
    <w:rsid w:val="00120CFE"/>
    <w:rsid w:val="00124BDE"/>
    <w:rsid w:val="00131F1B"/>
    <w:rsid w:val="00143CEB"/>
    <w:rsid w:val="001469CF"/>
    <w:rsid w:val="00150D3C"/>
    <w:rsid w:val="0015289F"/>
    <w:rsid w:val="00156C2C"/>
    <w:rsid w:val="00165889"/>
    <w:rsid w:val="0016724E"/>
    <w:rsid w:val="00173034"/>
    <w:rsid w:val="001901F9"/>
    <w:rsid w:val="00190AF6"/>
    <w:rsid w:val="001A4EB4"/>
    <w:rsid w:val="001A6ADF"/>
    <w:rsid w:val="001C4310"/>
    <w:rsid w:val="001E7C5C"/>
    <w:rsid w:val="00226B10"/>
    <w:rsid w:val="002372CC"/>
    <w:rsid w:val="00260FFE"/>
    <w:rsid w:val="00261C11"/>
    <w:rsid w:val="00287621"/>
    <w:rsid w:val="0029364F"/>
    <w:rsid w:val="00295F61"/>
    <w:rsid w:val="002B368F"/>
    <w:rsid w:val="002C0EFC"/>
    <w:rsid w:val="002D2547"/>
    <w:rsid w:val="002F1A53"/>
    <w:rsid w:val="002F4A5C"/>
    <w:rsid w:val="00300325"/>
    <w:rsid w:val="003022CD"/>
    <w:rsid w:val="00306096"/>
    <w:rsid w:val="00325284"/>
    <w:rsid w:val="0034075E"/>
    <w:rsid w:val="0034206F"/>
    <w:rsid w:val="003437FE"/>
    <w:rsid w:val="0034436D"/>
    <w:rsid w:val="003455E6"/>
    <w:rsid w:val="00350E83"/>
    <w:rsid w:val="0035172B"/>
    <w:rsid w:val="00357F27"/>
    <w:rsid w:val="00362896"/>
    <w:rsid w:val="00362BFC"/>
    <w:rsid w:val="003703FD"/>
    <w:rsid w:val="00383988"/>
    <w:rsid w:val="0038633A"/>
    <w:rsid w:val="003A243B"/>
    <w:rsid w:val="003D473C"/>
    <w:rsid w:val="003E2FE6"/>
    <w:rsid w:val="003E4E18"/>
    <w:rsid w:val="003F7276"/>
    <w:rsid w:val="00407670"/>
    <w:rsid w:val="00412DAF"/>
    <w:rsid w:val="0041724F"/>
    <w:rsid w:val="00417336"/>
    <w:rsid w:val="00432230"/>
    <w:rsid w:val="004364F8"/>
    <w:rsid w:val="0043783B"/>
    <w:rsid w:val="004405E2"/>
    <w:rsid w:val="004478FC"/>
    <w:rsid w:val="0045394C"/>
    <w:rsid w:val="00471090"/>
    <w:rsid w:val="00471332"/>
    <w:rsid w:val="00485881"/>
    <w:rsid w:val="0049418F"/>
    <w:rsid w:val="00494BF9"/>
    <w:rsid w:val="004A654B"/>
    <w:rsid w:val="004A73D7"/>
    <w:rsid w:val="004C2EFF"/>
    <w:rsid w:val="004C527B"/>
    <w:rsid w:val="004C6392"/>
    <w:rsid w:val="004D2A8A"/>
    <w:rsid w:val="004D734A"/>
    <w:rsid w:val="004E3A22"/>
    <w:rsid w:val="004E7183"/>
    <w:rsid w:val="004F3D58"/>
    <w:rsid w:val="00520B43"/>
    <w:rsid w:val="00523582"/>
    <w:rsid w:val="00526FCB"/>
    <w:rsid w:val="005317AB"/>
    <w:rsid w:val="00534A48"/>
    <w:rsid w:val="00540E76"/>
    <w:rsid w:val="00546FD2"/>
    <w:rsid w:val="0055475A"/>
    <w:rsid w:val="00557650"/>
    <w:rsid w:val="0057056D"/>
    <w:rsid w:val="0057524F"/>
    <w:rsid w:val="005771A5"/>
    <w:rsid w:val="00580A09"/>
    <w:rsid w:val="00582F23"/>
    <w:rsid w:val="0058530C"/>
    <w:rsid w:val="005918CF"/>
    <w:rsid w:val="00593DD9"/>
    <w:rsid w:val="005A7A9A"/>
    <w:rsid w:val="005B58B4"/>
    <w:rsid w:val="005C1007"/>
    <w:rsid w:val="005D7D45"/>
    <w:rsid w:val="005F459B"/>
    <w:rsid w:val="00606413"/>
    <w:rsid w:val="00613BF8"/>
    <w:rsid w:val="006256E1"/>
    <w:rsid w:val="00654FF5"/>
    <w:rsid w:val="00662754"/>
    <w:rsid w:val="00674ABF"/>
    <w:rsid w:val="006807AC"/>
    <w:rsid w:val="00687316"/>
    <w:rsid w:val="006923A2"/>
    <w:rsid w:val="00696916"/>
    <w:rsid w:val="006A5576"/>
    <w:rsid w:val="006C3D93"/>
    <w:rsid w:val="006F32DE"/>
    <w:rsid w:val="006F490A"/>
    <w:rsid w:val="006F7339"/>
    <w:rsid w:val="00700879"/>
    <w:rsid w:val="00703864"/>
    <w:rsid w:val="007158BD"/>
    <w:rsid w:val="00724AE7"/>
    <w:rsid w:val="007304AC"/>
    <w:rsid w:val="00742115"/>
    <w:rsid w:val="00743711"/>
    <w:rsid w:val="00743A76"/>
    <w:rsid w:val="007505B0"/>
    <w:rsid w:val="00752908"/>
    <w:rsid w:val="0077575E"/>
    <w:rsid w:val="0077710D"/>
    <w:rsid w:val="00783A82"/>
    <w:rsid w:val="00790785"/>
    <w:rsid w:val="00795910"/>
    <w:rsid w:val="007D7B75"/>
    <w:rsid w:val="007E3ECC"/>
    <w:rsid w:val="007E4548"/>
    <w:rsid w:val="007E5D2E"/>
    <w:rsid w:val="007E6B41"/>
    <w:rsid w:val="007F415D"/>
    <w:rsid w:val="00804CA1"/>
    <w:rsid w:val="008117B8"/>
    <w:rsid w:val="0081395C"/>
    <w:rsid w:val="008165F3"/>
    <w:rsid w:val="00821CE5"/>
    <w:rsid w:val="00844135"/>
    <w:rsid w:val="00855D39"/>
    <w:rsid w:val="008753EA"/>
    <w:rsid w:val="00880F04"/>
    <w:rsid w:val="00882843"/>
    <w:rsid w:val="00893B31"/>
    <w:rsid w:val="00895177"/>
    <w:rsid w:val="008A53B1"/>
    <w:rsid w:val="008C06E4"/>
    <w:rsid w:val="008C0B75"/>
    <w:rsid w:val="008D236C"/>
    <w:rsid w:val="008D7ECA"/>
    <w:rsid w:val="009171D7"/>
    <w:rsid w:val="009248C1"/>
    <w:rsid w:val="009320F2"/>
    <w:rsid w:val="009479E7"/>
    <w:rsid w:val="009756BD"/>
    <w:rsid w:val="009A0DC6"/>
    <w:rsid w:val="009B17D9"/>
    <w:rsid w:val="009B1CE0"/>
    <w:rsid w:val="009C2713"/>
    <w:rsid w:val="009C78F5"/>
    <w:rsid w:val="009E0C03"/>
    <w:rsid w:val="009E252B"/>
    <w:rsid w:val="009F3FF4"/>
    <w:rsid w:val="009F4B8A"/>
    <w:rsid w:val="009F7A51"/>
    <w:rsid w:val="00A00833"/>
    <w:rsid w:val="00A03527"/>
    <w:rsid w:val="00A05808"/>
    <w:rsid w:val="00A1575B"/>
    <w:rsid w:val="00A23CDD"/>
    <w:rsid w:val="00A318CE"/>
    <w:rsid w:val="00A339B7"/>
    <w:rsid w:val="00A370EE"/>
    <w:rsid w:val="00A43251"/>
    <w:rsid w:val="00A63D56"/>
    <w:rsid w:val="00A90FD3"/>
    <w:rsid w:val="00AA29E0"/>
    <w:rsid w:val="00AB0288"/>
    <w:rsid w:val="00AB1112"/>
    <w:rsid w:val="00AB3B97"/>
    <w:rsid w:val="00AB3E33"/>
    <w:rsid w:val="00AB7501"/>
    <w:rsid w:val="00AC0185"/>
    <w:rsid w:val="00AC6FED"/>
    <w:rsid w:val="00AC79C1"/>
    <w:rsid w:val="00AD214B"/>
    <w:rsid w:val="00AD4B26"/>
    <w:rsid w:val="00AE23AC"/>
    <w:rsid w:val="00AF09AE"/>
    <w:rsid w:val="00AF489C"/>
    <w:rsid w:val="00B00F0B"/>
    <w:rsid w:val="00B042F7"/>
    <w:rsid w:val="00B147BF"/>
    <w:rsid w:val="00B2770C"/>
    <w:rsid w:val="00B34ADD"/>
    <w:rsid w:val="00B47B6F"/>
    <w:rsid w:val="00B500F9"/>
    <w:rsid w:val="00B50D80"/>
    <w:rsid w:val="00B60BFA"/>
    <w:rsid w:val="00B627B8"/>
    <w:rsid w:val="00B7205D"/>
    <w:rsid w:val="00B81E79"/>
    <w:rsid w:val="00B87BDE"/>
    <w:rsid w:val="00B901EF"/>
    <w:rsid w:val="00BA54E8"/>
    <w:rsid w:val="00BC143C"/>
    <w:rsid w:val="00BC5A14"/>
    <w:rsid w:val="00BC6C29"/>
    <w:rsid w:val="00BE05B7"/>
    <w:rsid w:val="00BE115B"/>
    <w:rsid w:val="00BF3BE6"/>
    <w:rsid w:val="00C24969"/>
    <w:rsid w:val="00C32795"/>
    <w:rsid w:val="00C3300F"/>
    <w:rsid w:val="00C57661"/>
    <w:rsid w:val="00C60040"/>
    <w:rsid w:val="00C74E2E"/>
    <w:rsid w:val="00C866ED"/>
    <w:rsid w:val="00C903D2"/>
    <w:rsid w:val="00C96525"/>
    <w:rsid w:val="00C96800"/>
    <w:rsid w:val="00CA2437"/>
    <w:rsid w:val="00CC0843"/>
    <w:rsid w:val="00CC4441"/>
    <w:rsid w:val="00CC5731"/>
    <w:rsid w:val="00CD571D"/>
    <w:rsid w:val="00CE0330"/>
    <w:rsid w:val="00CE13D2"/>
    <w:rsid w:val="00CE7DAB"/>
    <w:rsid w:val="00CF0D96"/>
    <w:rsid w:val="00D11774"/>
    <w:rsid w:val="00D16C55"/>
    <w:rsid w:val="00D2271C"/>
    <w:rsid w:val="00D413F8"/>
    <w:rsid w:val="00D43677"/>
    <w:rsid w:val="00D457D8"/>
    <w:rsid w:val="00D60EB7"/>
    <w:rsid w:val="00D61881"/>
    <w:rsid w:val="00D739C6"/>
    <w:rsid w:val="00D74FAD"/>
    <w:rsid w:val="00D762A4"/>
    <w:rsid w:val="00D948CC"/>
    <w:rsid w:val="00D97A82"/>
    <w:rsid w:val="00DA0ECE"/>
    <w:rsid w:val="00DB0017"/>
    <w:rsid w:val="00DC1630"/>
    <w:rsid w:val="00DC623F"/>
    <w:rsid w:val="00DC6F34"/>
    <w:rsid w:val="00DD6236"/>
    <w:rsid w:val="00DD7850"/>
    <w:rsid w:val="00DE52CB"/>
    <w:rsid w:val="00DF017C"/>
    <w:rsid w:val="00E202AF"/>
    <w:rsid w:val="00E266F9"/>
    <w:rsid w:val="00E442AF"/>
    <w:rsid w:val="00E45F03"/>
    <w:rsid w:val="00E46996"/>
    <w:rsid w:val="00E5769E"/>
    <w:rsid w:val="00E610CF"/>
    <w:rsid w:val="00E6449A"/>
    <w:rsid w:val="00E764E7"/>
    <w:rsid w:val="00E822B4"/>
    <w:rsid w:val="00E86079"/>
    <w:rsid w:val="00E86B5A"/>
    <w:rsid w:val="00EB0390"/>
    <w:rsid w:val="00EB5A82"/>
    <w:rsid w:val="00EB5D9A"/>
    <w:rsid w:val="00ED27DD"/>
    <w:rsid w:val="00EF2FC7"/>
    <w:rsid w:val="00EF73EB"/>
    <w:rsid w:val="00F04BE5"/>
    <w:rsid w:val="00F17545"/>
    <w:rsid w:val="00F2130A"/>
    <w:rsid w:val="00F23181"/>
    <w:rsid w:val="00F372B7"/>
    <w:rsid w:val="00F56DA2"/>
    <w:rsid w:val="00F64B8F"/>
    <w:rsid w:val="00F675A5"/>
    <w:rsid w:val="00F919C2"/>
    <w:rsid w:val="00FB4D20"/>
    <w:rsid w:val="00FC246E"/>
    <w:rsid w:val="00FE1AF9"/>
    <w:rsid w:val="00FF4420"/>
    <w:rsid w:val="03534868"/>
    <w:rsid w:val="0AA0268A"/>
    <w:rsid w:val="0FBF5001"/>
    <w:rsid w:val="1EAD7DE2"/>
    <w:rsid w:val="26DC20F9"/>
    <w:rsid w:val="2BF70D72"/>
    <w:rsid w:val="30005BF5"/>
    <w:rsid w:val="327861E8"/>
    <w:rsid w:val="36185F1A"/>
    <w:rsid w:val="402C6E69"/>
    <w:rsid w:val="41544F54"/>
    <w:rsid w:val="4FB76C5B"/>
    <w:rsid w:val="628C0FCF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E7E51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E7E51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0E7E5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E7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E7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0E7E51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0E7E5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0E7E5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E7E51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0E7E51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E7E51"/>
  </w:style>
  <w:style w:type="character" w:customStyle="1" w:styleId="Char">
    <w:name w:val="批注主题 Char"/>
    <w:basedOn w:val="Char0"/>
    <w:link w:val="a3"/>
    <w:uiPriority w:val="99"/>
    <w:semiHidden/>
    <w:qFormat/>
    <w:rsid w:val="000E7E51"/>
    <w:rPr>
      <w:b/>
      <w:bCs/>
    </w:rPr>
  </w:style>
  <w:style w:type="paragraph" w:customStyle="1" w:styleId="10">
    <w:name w:val="修订1"/>
    <w:hidden/>
    <w:uiPriority w:val="99"/>
    <w:semiHidden/>
    <w:qFormat/>
    <w:rsid w:val="000E7E51"/>
    <w:rPr>
      <w:kern w:val="2"/>
      <w:sz w:val="21"/>
      <w:szCs w:val="22"/>
    </w:rPr>
  </w:style>
  <w:style w:type="paragraph" w:customStyle="1" w:styleId="Default">
    <w:name w:val="Default"/>
    <w:qFormat/>
    <w:rsid w:val="000E7E5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75B4AF-DD88-489C-B6B7-A7827295ED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>http://sdwm.org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陈超</cp:lastModifiedBy>
  <cp:revision>2</cp:revision>
  <cp:lastPrinted>2016-09-01T02:58:00Z</cp:lastPrinted>
  <dcterms:created xsi:type="dcterms:W3CDTF">2019-06-20T09:44:00Z</dcterms:created>
  <dcterms:modified xsi:type="dcterms:W3CDTF">2019-06-20T09:44:00Z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